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F2" w:rsidRDefault="00323FF2" w:rsidP="00323FF2">
      <w:pPr>
        <w:spacing w:after="30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                                                                      Dąbrowa Górnicza dn. 2018-03-04 r.</w:t>
      </w:r>
    </w:p>
    <w:p w:rsidR="00571F6B" w:rsidRPr="00323FF2" w:rsidRDefault="00571F6B" w:rsidP="00323FF2">
      <w:pPr>
        <w:spacing w:after="30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 w:rsidRPr="00323FF2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PETYCJA</w:t>
      </w:r>
    </w:p>
    <w:p w:rsidR="00571F6B" w:rsidRPr="00323FF2" w:rsidRDefault="00571F6B" w:rsidP="00323FF2">
      <w:pPr>
        <w:spacing w:after="300" w:line="240" w:lineRule="auto"/>
        <w:ind w:firstLine="708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863643">
        <w:rPr>
          <w:rFonts w:ascii="Arial" w:eastAsia="Times New Roman" w:hAnsi="Arial" w:cs="Arial"/>
          <w:kern w:val="36"/>
          <w:sz w:val="24"/>
          <w:szCs w:val="24"/>
          <w:lang w:eastAsia="pl-PL"/>
        </w:rPr>
        <w:t>W związku z zagrożeniami płynącymi z zanieczyszczenia środowiska dla zdrowia mieszkańców zwracam się z Apele</w:t>
      </w:r>
      <w:r w:rsidR="00323FF2">
        <w:rPr>
          <w:rFonts w:ascii="Arial" w:eastAsia="Times New Roman" w:hAnsi="Arial" w:cs="Arial"/>
          <w:kern w:val="36"/>
          <w:sz w:val="24"/>
          <w:szCs w:val="24"/>
          <w:lang w:eastAsia="pl-PL"/>
        </w:rPr>
        <w:t>m do Pana Premiera o kontynuację</w:t>
      </w:r>
      <w:r w:rsidRPr="00863643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działań w ramach szerokiego programu </w:t>
      </w:r>
      <w:r w:rsidR="00323FF2" w:rsidRPr="00863643">
        <w:rPr>
          <w:rFonts w:ascii="Arial" w:eastAsia="Times New Roman" w:hAnsi="Arial" w:cs="Arial"/>
          <w:kern w:val="36"/>
          <w:sz w:val="24"/>
          <w:szCs w:val="24"/>
          <w:lang w:eastAsia="pl-PL"/>
        </w:rPr>
        <w:t>przedstawionego w dniu 17 stycznia 2017 roku</w:t>
      </w:r>
      <w:r w:rsidR="00323FF2" w:rsidRPr="00863643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  <w:r w:rsidR="00323FF2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i </w:t>
      </w:r>
      <w:r w:rsidRPr="00863643">
        <w:rPr>
          <w:rFonts w:ascii="Arial" w:eastAsia="Times New Roman" w:hAnsi="Arial" w:cs="Arial"/>
          <w:kern w:val="36"/>
          <w:sz w:val="24"/>
          <w:szCs w:val="24"/>
          <w:lang w:eastAsia="pl-PL"/>
        </w:rPr>
        <w:t>wynikającego z Rekomendacji</w:t>
      </w:r>
      <w:r w:rsidRPr="00571F6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Komitetu Ekonomicznego Rady Ministrów </w:t>
      </w:r>
      <w:r w:rsidR="00323FF2">
        <w:rPr>
          <w:rFonts w:ascii="Arial" w:eastAsia="Times New Roman" w:hAnsi="Arial" w:cs="Arial"/>
          <w:kern w:val="36"/>
          <w:sz w:val="24"/>
          <w:szCs w:val="24"/>
          <w:lang w:eastAsia="pl-PL"/>
        </w:rPr>
        <w:br/>
      </w:r>
      <w:r w:rsidRPr="00571F6B">
        <w:rPr>
          <w:rFonts w:ascii="Arial" w:eastAsia="Times New Roman" w:hAnsi="Arial" w:cs="Arial"/>
          <w:kern w:val="36"/>
          <w:sz w:val="24"/>
          <w:szCs w:val="24"/>
          <w:lang w:eastAsia="pl-PL"/>
        </w:rPr>
        <w:t>w</w:t>
      </w:r>
      <w:r w:rsidR="00323FF2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sprawie działań niezbędnych do </w:t>
      </w:r>
      <w:r w:rsidRPr="00571F6B">
        <w:rPr>
          <w:rFonts w:ascii="Arial" w:eastAsia="Times New Roman" w:hAnsi="Arial" w:cs="Arial"/>
          <w:kern w:val="36"/>
          <w:sz w:val="24"/>
          <w:szCs w:val="24"/>
          <w:lang w:eastAsia="pl-PL"/>
        </w:rPr>
        <w:t>podjęcia w związku z występowaniem na znacznym obszarze kraju wysokiego stężenia zanieczyszczeń powietrza</w:t>
      </w:r>
      <w:r w:rsidR="00323FF2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. </w:t>
      </w:r>
      <w:r w:rsidRPr="00863643">
        <w:rPr>
          <w:rFonts w:ascii="Arial" w:eastAsia="Times New Roman" w:hAnsi="Arial" w:cs="Arial"/>
          <w:sz w:val="24"/>
          <w:szCs w:val="24"/>
          <w:lang w:eastAsia="pl-PL"/>
        </w:rPr>
        <w:t xml:space="preserve">Przypominam </w:t>
      </w:r>
      <w:r w:rsidR="00323FF2">
        <w:rPr>
          <w:rFonts w:ascii="Arial" w:eastAsia="Times New Roman" w:hAnsi="Arial" w:cs="Arial"/>
          <w:sz w:val="24"/>
          <w:szCs w:val="24"/>
          <w:lang w:eastAsia="pl-PL"/>
        </w:rPr>
        <w:t xml:space="preserve">ogłoszone wówczas </w:t>
      </w:r>
      <w:r w:rsidRPr="00863643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571F6B">
        <w:rPr>
          <w:rFonts w:ascii="Arial" w:eastAsia="Times New Roman" w:hAnsi="Arial" w:cs="Arial"/>
          <w:sz w:val="24"/>
          <w:szCs w:val="24"/>
          <w:lang w:eastAsia="pl-PL"/>
        </w:rPr>
        <w:t>ajważniejsze rekomendacje KERM dla Rady Ministrów w sprawie poprawy jakości powietrza:</w:t>
      </w:r>
    </w:p>
    <w:p w:rsidR="00571F6B" w:rsidRPr="00571F6B" w:rsidRDefault="00571F6B" w:rsidP="00863643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71F6B">
        <w:rPr>
          <w:rFonts w:ascii="Arial" w:eastAsia="Times New Roman" w:hAnsi="Arial" w:cs="Arial"/>
          <w:sz w:val="24"/>
          <w:szCs w:val="24"/>
          <w:lang w:eastAsia="pl-PL"/>
        </w:rPr>
        <w:t>maksymalne przyspieszenie prac nad rozporządzeniem w sprawie wymagań dla kotłów na paliwo stałe, które powinno zostać przyjęte najpóźniej do końca kwietnia 2017 r., tak aby jego postanowienia zaczęły obowiązywać jeszcze przed rozpoczęciem sezonu grzewczego 2017/2018;</w:t>
      </w:r>
    </w:p>
    <w:p w:rsidR="00571F6B" w:rsidRPr="00571F6B" w:rsidRDefault="00571F6B" w:rsidP="00863643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71F6B">
        <w:rPr>
          <w:rFonts w:ascii="Arial" w:eastAsia="Times New Roman" w:hAnsi="Arial" w:cs="Arial"/>
          <w:sz w:val="24"/>
          <w:szCs w:val="24"/>
          <w:lang w:eastAsia="pl-PL"/>
        </w:rPr>
        <w:t>pilne wprowadzenie rozporządzenia w sprawie norm jakościowych dla paliw stałych, które powinno zostać przyjęte jeszcze w I kwartale 2017 r., po wprowadzeniu zmian do ustawy o monitorowaniu i kontroli jakości paliw;</w:t>
      </w:r>
    </w:p>
    <w:p w:rsidR="00571F6B" w:rsidRPr="00571F6B" w:rsidRDefault="00571F6B" w:rsidP="00863643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571F6B">
        <w:rPr>
          <w:rFonts w:ascii="Arial" w:eastAsia="Times New Roman" w:hAnsi="Arial" w:cs="Arial"/>
          <w:sz w:val="24"/>
          <w:szCs w:val="24"/>
          <w:lang w:eastAsia="pl-PL"/>
        </w:rPr>
        <w:t>priorytetyzacja</w:t>
      </w:r>
      <w:proofErr w:type="spellEnd"/>
      <w:r w:rsidRPr="00571F6B">
        <w:rPr>
          <w:rFonts w:ascii="Arial" w:eastAsia="Times New Roman" w:hAnsi="Arial" w:cs="Arial"/>
          <w:sz w:val="24"/>
          <w:szCs w:val="24"/>
          <w:lang w:eastAsia="pl-PL"/>
        </w:rPr>
        <w:t xml:space="preserve"> środków Narodowego Funduszu Ochrony Środowiska i Gospodarki Wodnej na działaniach prowadzących do jak najszybszej poprawy jakości powietrza w taki sposób, aby uzyskać maksymalny efekt zdrowotny i ekologiczny z każdej złotówki poniesionych nakładów;</w:t>
      </w:r>
    </w:p>
    <w:p w:rsidR="00571F6B" w:rsidRPr="00571F6B" w:rsidRDefault="00571F6B" w:rsidP="00863643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71F6B">
        <w:rPr>
          <w:rFonts w:ascii="Arial" w:eastAsia="Times New Roman" w:hAnsi="Arial" w:cs="Arial"/>
          <w:sz w:val="24"/>
          <w:szCs w:val="24"/>
          <w:lang w:eastAsia="pl-PL"/>
        </w:rPr>
        <w:t>wprowadzenie wymogu stopniowego podłączania do sieci ciepłowniczej budynków zlokalizowanych na terenach miejskich i podmiejskich, o ile nie dysponują efektywnym źródłem ciepła, w taki sposób aby minimalizować związane z tym koszty;</w:t>
      </w:r>
    </w:p>
    <w:p w:rsidR="00571F6B" w:rsidRPr="00571F6B" w:rsidRDefault="00571F6B" w:rsidP="00863643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71F6B">
        <w:rPr>
          <w:rFonts w:ascii="Arial" w:eastAsia="Times New Roman" w:hAnsi="Arial" w:cs="Arial"/>
          <w:sz w:val="24"/>
          <w:szCs w:val="24"/>
          <w:lang w:eastAsia="pl-PL"/>
        </w:rPr>
        <w:t>zapewnienie istotnie obniżonych stawek za pobór energii elektrycznej w okresach zmniejszonego na nią zapotrzebowania, w tym przez zmiany w przepisach prawa energetycznego oraz budowlanego w celu zachęcenia do instalacji pieców elektrycznych lub pomp ciepła na terenach, gdzie nie ma możliwości podłączenia do scentralizowanych systemów ciepłowniczych lub sieci gazowych;</w:t>
      </w:r>
    </w:p>
    <w:p w:rsidR="00571F6B" w:rsidRPr="00571F6B" w:rsidRDefault="00571F6B" w:rsidP="00863643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71F6B">
        <w:rPr>
          <w:rFonts w:ascii="Arial" w:eastAsia="Times New Roman" w:hAnsi="Arial" w:cs="Arial"/>
          <w:sz w:val="24"/>
          <w:szCs w:val="24"/>
          <w:lang w:eastAsia="pl-PL"/>
        </w:rPr>
        <w:t>rozwój sieci stacji pomiarowych, co powinno umożliwić lokalizację źródeł zanieczyszczeń oraz skuteczniejsze zwalczanie szkodliwych praktyk w użytkowaniu kotłów oraz instalacji przemysłowych;</w:t>
      </w:r>
    </w:p>
    <w:p w:rsidR="00571F6B" w:rsidRPr="00571F6B" w:rsidRDefault="00571F6B" w:rsidP="00863643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71F6B">
        <w:rPr>
          <w:rFonts w:ascii="Arial" w:eastAsia="Times New Roman" w:hAnsi="Arial" w:cs="Arial"/>
          <w:sz w:val="24"/>
          <w:szCs w:val="24"/>
          <w:lang w:eastAsia="pl-PL"/>
        </w:rPr>
        <w:t>włączenie służb opieki społecznej w działania na rzecz wsparcia wymiany kotłów oraz termomodernizacji budynków osób ubogich, w sposób uwzględniający poziom generowanych zanieczyszczeń i zapewnienie środków na niezbędne koszty eksploatacji;</w:t>
      </w:r>
    </w:p>
    <w:p w:rsidR="00571F6B" w:rsidRPr="00571F6B" w:rsidRDefault="00571F6B" w:rsidP="00863643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71F6B">
        <w:rPr>
          <w:rFonts w:ascii="Arial" w:eastAsia="Times New Roman" w:hAnsi="Arial" w:cs="Arial"/>
          <w:sz w:val="24"/>
          <w:szCs w:val="24"/>
          <w:lang w:eastAsia="pl-PL"/>
        </w:rPr>
        <w:t>opracowanie, a następnie wdrożenie kompleksowej polityki publicznej zapewniającej optymalną ochronę wrażliwych grup społecznych przed „ubóstwem energetycznym”;</w:t>
      </w:r>
    </w:p>
    <w:p w:rsidR="00571F6B" w:rsidRPr="00571F6B" w:rsidRDefault="00571F6B" w:rsidP="00863643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71F6B">
        <w:rPr>
          <w:rFonts w:ascii="Arial" w:eastAsia="Times New Roman" w:hAnsi="Arial" w:cs="Arial"/>
          <w:sz w:val="24"/>
          <w:szCs w:val="24"/>
          <w:lang w:eastAsia="pl-PL"/>
        </w:rPr>
        <w:t>przeprowadzenie kampanii edukacyjnej na temat optymalnych sposobów palenia w kotłach oraz związanych z tym skutków zdrowotnych;</w:t>
      </w:r>
    </w:p>
    <w:p w:rsidR="00571F6B" w:rsidRPr="00571F6B" w:rsidRDefault="00571F6B" w:rsidP="00863643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71F6B">
        <w:rPr>
          <w:rFonts w:ascii="Arial" w:eastAsia="Times New Roman" w:hAnsi="Arial" w:cs="Arial"/>
          <w:sz w:val="24"/>
          <w:szCs w:val="24"/>
          <w:lang w:eastAsia="pl-PL"/>
        </w:rPr>
        <w:t>wprowadzenie obowiązku dokumentowania jakości spalin przez stacje kontroli pojazdów oraz wymogu badania spalin w trakcie kontroli drogowej;</w:t>
      </w:r>
    </w:p>
    <w:p w:rsidR="00571F6B" w:rsidRPr="00571F6B" w:rsidRDefault="00571F6B" w:rsidP="00863643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71F6B">
        <w:rPr>
          <w:rFonts w:ascii="Arial" w:eastAsia="Times New Roman" w:hAnsi="Arial" w:cs="Arial"/>
          <w:sz w:val="24"/>
          <w:szCs w:val="24"/>
          <w:lang w:eastAsia="pl-PL"/>
        </w:rPr>
        <w:t>wykorzystanie mechanizmów podatkowych w celu wprowadzenia zachęt dla transportu niskoemisyjnego, w tym niskiej stawki akcyzy dla samochodów hybrydowych oraz zwolnienia z podatku akcyzowego samochodów elektrycznych;</w:t>
      </w:r>
    </w:p>
    <w:p w:rsidR="00571F6B" w:rsidRPr="00571F6B" w:rsidRDefault="00571F6B" w:rsidP="00863643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71F6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wprowadzenie regulacji przeciwdziałających blokowaniu klinów napowietrzających miasta oraz rozważenie rozwiązań podnoszących rangę zawodu urbanisty w kontekście zagospodarowania przestrzennego;</w:t>
      </w:r>
    </w:p>
    <w:p w:rsidR="00571F6B" w:rsidRPr="00571F6B" w:rsidRDefault="00571F6B" w:rsidP="00863643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71F6B">
        <w:rPr>
          <w:rFonts w:ascii="Arial" w:eastAsia="Times New Roman" w:hAnsi="Arial" w:cs="Arial"/>
          <w:sz w:val="24"/>
          <w:szCs w:val="24"/>
          <w:lang w:eastAsia="pl-PL"/>
        </w:rPr>
        <w:t>utworzenie w Narodowym Centrum Badań i Rozwoju sektorowego programu, którego celem będzie wsparcie rozwoju technologii niskoemisyjnych w szczególności zorientowanych na poprawę jakości powietrza;</w:t>
      </w:r>
    </w:p>
    <w:p w:rsidR="00571F6B" w:rsidRPr="00323FF2" w:rsidRDefault="00571F6B" w:rsidP="00863643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71F6B">
        <w:rPr>
          <w:rFonts w:ascii="Arial" w:eastAsia="Times New Roman" w:hAnsi="Arial" w:cs="Arial"/>
          <w:sz w:val="24"/>
          <w:szCs w:val="24"/>
          <w:lang w:eastAsia="pl-PL"/>
        </w:rPr>
        <w:t>zapewnienie opracowania i szerokich konsultacji społecznych programu „Czyste powietrze” oraz wzmocnienie Komitetu Sterującego ds. Krajowego Programu Ochrony Powietrza i powierzenie mu zadania czuwania nad pilnym i efektywnym wdrożeniem tych rekomendacji oraz regularne monitorowanie postępów prac Rady Ministrów.</w:t>
      </w:r>
    </w:p>
    <w:p w:rsidR="00571F6B" w:rsidRPr="00863643" w:rsidRDefault="00571F6B" w:rsidP="0086364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63643">
        <w:rPr>
          <w:rFonts w:ascii="Arial" w:eastAsia="Times New Roman" w:hAnsi="Arial" w:cs="Arial"/>
          <w:sz w:val="24"/>
          <w:szCs w:val="24"/>
          <w:lang w:eastAsia="pl-PL"/>
        </w:rPr>
        <w:t>Ujęcie w programie pilotażowym termomodernizacji budynków tylko 22 miast spośród 33 miast najbardziej zagrożonych smogiem jest błędem medialnym, który został natychmiast dostrzeżony. Ale  te d</w:t>
      </w:r>
      <w:r w:rsidR="00323FF2">
        <w:rPr>
          <w:rFonts w:ascii="Arial" w:eastAsia="Times New Roman" w:hAnsi="Arial" w:cs="Arial"/>
          <w:sz w:val="24"/>
          <w:szCs w:val="24"/>
          <w:lang w:eastAsia="pl-PL"/>
        </w:rPr>
        <w:t>ziałania powinny zmobilizować  Radę</w:t>
      </w:r>
      <w:r w:rsidRPr="00863643">
        <w:rPr>
          <w:rFonts w:ascii="Arial" w:eastAsia="Times New Roman" w:hAnsi="Arial" w:cs="Arial"/>
          <w:sz w:val="24"/>
          <w:szCs w:val="24"/>
          <w:lang w:eastAsia="pl-PL"/>
        </w:rPr>
        <w:t xml:space="preserve"> Ministrów do jak najszybszego działania ze względu na negatywne skutki społeczne braku wystarczających działań. </w:t>
      </w:r>
    </w:p>
    <w:p w:rsidR="00863643" w:rsidRPr="00571F6B" w:rsidRDefault="00863643" w:rsidP="0086364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63643">
        <w:rPr>
          <w:rFonts w:ascii="Arial" w:eastAsia="Times New Roman" w:hAnsi="Arial" w:cs="Arial"/>
          <w:sz w:val="24"/>
          <w:szCs w:val="24"/>
          <w:lang w:eastAsia="pl-PL"/>
        </w:rPr>
        <w:t>Realizacja jak na razie tylko pierwszego punktu z rekomendacji KERM i program pilotażowy termomodernizacji to za mało. Potrzebne są zachęty ekonomiczne stosowania  niskoemisyjnych źródeł ogrzewania. Bariera  ekonomiczna występuje nie tylko przy zakupie pieca, ale także podczas  jego eksploatacji.</w:t>
      </w:r>
    </w:p>
    <w:p w:rsidR="000F65EA" w:rsidRPr="00863643" w:rsidRDefault="00323FF2" w:rsidP="008636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Wnioskuję aby w programie </w:t>
      </w:r>
      <w:r w:rsidR="00863643" w:rsidRPr="00863643">
        <w:rPr>
          <w:rFonts w:ascii="Arial" w:hAnsi="Arial" w:cs="Arial"/>
          <w:sz w:val="24"/>
          <w:szCs w:val="24"/>
        </w:rPr>
        <w:t xml:space="preserve"> ująć również</w:t>
      </w:r>
      <w:r w:rsidR="008B574A">
        <w:rPr>
          <w:rFonts w:ascii="Arial" w:hAnsi="Arial" w:cs="Arial"/>
          <w:sz w:val="24"/>
          <w:szCs w:val="24"/>
        </w:rPr>
        <w:t xml:space="preserve"> szersze działania, w tym profilaktyczne obejmujące</w:t>
      </w:r>
      <w:r w:rsidR="00863643" w:rsidRPr="00863643">
        <w:rPr>
          <w:rFonts w:ascii="Arial" w:hAnsi="Arial" w:cs="Arial"/>
          <w:sz w:val="24"/>
          <w:szCs w:val="24"/>
        </w:rPr>
        <w:t>:</w:t>
      </w:r>
    </w:p>
    <w:p w:rsidR="00863643" w:rsidRPr="00863643" w:rsidRDefault="00D64CFC" w:rsidP="008636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kompleksowe badanie</w:t>
      </w:r>
      <w:r w:rsidR="00863643" w:rsidRPr="00863643">
        <w:rPr>
          <w:rFonts w:ascii="Arial" w:hAnsi="Arial" w:cs="Arial"/>
          <w:sz w:val="24"/>
          <w:szCs w:val="24"/>
        </w:rPr>
        <w:t xml:space="preserve"> jakości powietrza z ustaleniem głównych źródeł zanieczyszczenia</w:t>
      </w:r>
    </w:p>
    <w:p w:rsidR="00863643" w:rsidRPr="00863643" w:rsidRDefault="00863643" w:rsidP="008636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63643">
        <w:rPr>
          <w:rFonts w:ascii="Arial" w:hAnsi="Arial" w:cs="Arial"/>
          <w:sz w:val="24"/>
          <w:szCs w:val="24"/>
        </w:rPr>
        <w:t>włączenie emisji wysokiej i liniowej jako źródeł zanieczyszczenia i określenie ich wpływu w ujęciu kompleksowym zanieczyszczenia środowiska</w:t>
      </w:r>
    </w:p>
    <w:p w:rsidR="00863643" w:rsidRDefault="00863643" w:rsidP="008636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63643">
        <w:rPr>
          <w:rFonts w:ascii="Arial" w:hAnsi="Arial" w:cs="Arial"/>
          <w:sz w:val="24"/>
          <w:szCs w:val="24"/>
        </w:rPr>
        <w:t xml:space="preserve">określenie stref zdegradowanych i pomoc mieszkańcom </w:t>
      </w:r>
      <w:r>
        <w:rPr>
          <w:rFonts w:ascii="Arial" w:hAnsi="Arial" w:cs="Arial"/>
          <w:sz w:val="24"/>
          <w:szCs w:val="24"/>
        </w:rPr>
        <w:t xml:space="preserve"> tych stref poprzez łatwiejszy dostęp do specjalistów i szeroko rozumianej pomocy medyczną</w:t>
      </w:r>
      <w:r w:rsidR="00D64CFC">
        <w:rPr>
          <w:rFonts w:ascii="Arial" w:hAnsi="Arial" w:cs="Arial"/>
          <w:sz w:val="24"/>
          <w:szCs w:val="24"/>
        </w:rPr>
        <w:t xml:space="preserve"> obejmującą skrócenie kolej do lekarza, ulgi w zakupie leków, utworzenie przychodni środowiskowych i ułatwienia w pobycie w szpitalu i w rehabilitacji</w:t>
      </w:r>
    </w:p>
    <w:p w:rsidR="008B574A" w:rsidRDefault="008B574A" w:rsidP="0086364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pomoc w wyjazdach dzieci i młodzieży poza strefę zamieszkania oraz okresowe badania profilaktyczne</w:t>
      </w:r>
    </w:p>
    <w:p w:rsidR="00863643" w:rsidRDefault="00863643" w:rsidP="00D64CFC">
      <w:pPr>
        <w:pStyle w:val="NormalnyWeb"/>
        <w:shd w:val="clear" w:color="auto" w:fill="FCFCFC"/>
        <w:spacing w:before="0" w:beforeAutospacing="0" w:after="0" w:afterAutospacing="0"/>
        <w:jc w:val="both"/>
        <w:textAlignment w:val="baseline"/>
        <w:rPr>
          <w:rStyle w:val="Pogrubienie"/>
          <w:rFonts w:ascii="Arial" w:hAnsi="Arial" w:cs="Arial"/>
          <w:bdr w:val="none" w:sz="0" w:space="0" w:color="auto" w:frame="1"/>
        </w:rPr>
      </w:pPr>
      <w:r w:rsidRPr="00D64CFC">
        <w:rPr>
          <w:rFonts w:ascii="Arial" w:hAnsi="Arial" w:cs="Arial"/>
          <w:b/>
        </w:rPr>
        <w:t xml:space="preserve">Do miast najbardziej zanieczyszczonych należy Dąbrowa Górnicza. </w:t>
      </w:r>
      <w:r w:rsidRPr="00D64CFC">
        <w:rPr>
          <w:rStyle w:val="Pogrubienie"/>
          <w:rFonts w:ascii="Arial" w:hAnsi="Arial" w:cs="Arial"/>
          <w:bdr w:val="none" w:sz="0" w:space="0" w:color="auto" w:frame="1"/>
        </w:rPr>
        <w:t xml:space="preserve">Koszty złej jakości powietrza w oparciu o wielkość emisji pyłu PM2,5 </w:t>
      </w:r>
      <w:r w:rsidR="00D64CFC" w:rsidRPr="00D64CFC">
        <w:rPr>
          <w:rStyle w:val="Pogrubienie"/>
          <w:rFonts w:ascii="Arial" w:hAnsi="Arial" w:cs="Arial"/>
          <w:bdr w:val="none" w:sz="0" w:space="0" w:color="auto" w:frame="1"/>
        </w:rPr>
        <w:t xml:space="preserve"> </w:t>
      </w:r>
      <w:r w:rsidR="00D64CFC" w:rsidRPr="00323FF2">
        <w:rPr>
          <w:rStyle w:val="Pogrubienie"/>
          <w:rFonts w:ascii="Arial" w:hAnsi="Arial" w:cs="Arial"/>
          <w:i/>
          <w:bdr w:val="none" w:sz="0" w:space="0" w:color="auto" w:frame="1"/>
        </w:rPr>
        <w:t xml:space="preserve">czyli </w:t>
      </w:r>
      <w:r w:rsidR="00D64CFC" w:rsidRPr="00323FF2">
        <w:rPr>
          <w:rStyle w:val="Uwydatnienie"/>
          <w:rFonts w:ascii="Arial" w:hAnsi="Arial" w:cs="Arial"/>
          <w:b/>
          <w:i w:val="0"/>
          <w:bdr w:val="none" w:sz="0" w:space="0" w:color="auto" w:frame="1"/>
          <w:shd w:val="clear" w:color="auto" w:fill="FCFCFC"/>
        </w:rPr>
        <w:t xml:space="preserve">koszty złej jakości powietrza związane są ze skutkami narażenia mieszkańców na zanieczyszczenie powietrza </w:t>
      </w:r>
      <w:r w:rsidRPr="00323FF2">
        <w:rPr>
          <w:rStyle w:val="Pogrubienie"/>
          <w:rFonts w:ascii="Arial" w:hAnsi="Arial" w:cs="Arial"/>
          <w:bdr w:val="none" w:sz="0" w:space="0" w:color="auto" w:frame="1"/>
        </w:rPr>
        <w:t xml:space="preserve">dla roku 2015 </w:t>
      </w:r>
      <w:r w:rsidR="00D64CFC" w:rsidRPr="00323FF2">
        <w:rPr>
          <w:rStyle w:val="Pogrubienie"/>
          <w:rFonts w:ascii="Arial" w:hAnsi="Arial" w:cs="Arial"/>
          <w:bdr w:val="none" w:sz="0" w:space="0" w:color="auto" w:frame="1"/>
        </w:rPr>
        <w:t xml:space="preserve">określone w </w:t>
      </w:r>
      <w:r w:rsidR="00D64CFC" w:rsidRPr="00323FF2">
        <w:rPr>
          <w:rFonts w:ascii="Arial" w:hAnsi="Arial" w:cs="Arial"/>
          <w:b/>
          <w:shd w:val="clear" w:color="auto" w:fill="FCFCFC"/>
        </w:rPr>
        <w:t> Projekcie  Programu</w:t>
      </w:r>
      <w:r w:rsidR="00D64CFC">
        <w:rPr>
          <w:rFonts w:ascii="Arial" w:hAnsi="Arial" w:cs="Arial"/>
          <w:b/>
          <w:shd w:val="clear" w:color="auto" w:fill="FCFCFC"/>
        </w:rPr>
        <w:t xml:space="preserve"> Ochrony Powietrza opracowanego </w:t>
      </w:r>
      <w:r w:rsidR="00323FF2">
        <w:rPr>
          <w:rFonts w:ascii="Arial" w:hAnsi="Arial" w:cs="Arial"/>
          <w:b/>
          <w:shd w:val="clear" w:color="auto" w:fill="FCFCFC"/>
        </w:rPr>
        <w:t xml:space="preserve"> przez Urząd Marszałkowski</w:t>
      </w:r>
      <w:bookmarkStart w:id="0" w:name="_GoBack"/>
      <w:bookmarkEnd w:id="0"/>
      <w:r w:rsidR="00D64CFC">
        <w:rPr>
          <w:rFonts w:ascii="Arial" w:hAnsi="Arial" w:cs="Arial"/>
          <w:b/>
          <w:shd w:val="clear" w:color="auto" w:fill="FCFCFC"/>
        </w:rPr>
        <w:t xml:space="preserve"> </w:t>
      </w:r>
      <w:r w:rsidRPr="00D64CFC">
        <w:rPr>
          <w:rStyle w:val="Pogrubienie"/>
          <w:rFonts w:ascii="Arial" w:hAnsi="Arial" w:cs="Arial"/>
          <w:bdr w:val="none" w:sz="0" w:space="0" w:color="auto" w:frame="1"/>
        </w:rPr>
        <w:t>dla poszczególnych gmin województwa śląskiego </w:t>
      </w:r>
      <w:hyperlink r:id="rId6" w:history="1"/>
      <w:r w:rsidR="00D64CFC">
        <w:rPr>
          <w:rStyle w:val="Pogrubienie"/>
          <w:rFonts w:ascii="Arial" w:hAnsi="Arial" w:cs="Arial"/>
          <w:bdr w:val="none" w:sz="0" w:space="0" w:color="auto" w:frame="1"/>
        </w:rPr>
        <w:t xml:space="preserve"> podają </w:t>
      </w:r>
      <w:r w:rsidRPr="00D64CFC">
        <w:rPr>
          <w:rStyle w:val="Pogrubienie"/>
          <w:rFonts w:ascii="Arial" w:hAnsi="Arial" w:cs="Arial"/>
          <w:bdr w:val="none" w:sz="0" w:space="0" w:color="auto" w:frame="1"/>
        </w:rPr>
        <w:t> </w:t>
      </w:r>
      <w:r w:rsidRPr="00D64CFC">
        <w:rPr>
          <w:rFonts w:ascii="Arial" w:hAnsi="Arial" w:cs="Arial"/>
          <w:b/>
        </w:rPr>
        <w:t>szacunkowe koszty zewnętrzne złej jakości powietrza </w:t>
      </w:r>
      <w:r w:rsidRPr="00D64CFC">
        <w:rPr>
          <w:rStyle w:val="Pogrubienie"/>
          <w:rFonts w:ascii="Arial" w:hAnsi="Arial" w:cs="Arial"/>
          <w:bdr w:val="none" w:sz="0" w:space="0" w:color="auto" w:frame="1"/>
        </w:rPr>
        <w:t>[mln zł]</w:t>
      </w:r>
      <w:r w:rsidR="00D64CFC">
        <w:rPr>
          <w:rFonts w:ascii="Arial" w:hAnsi="Arial" w:cs="Arial"/>
          <w:b/>
        </w:rPr>
        <w:t xml:space="preserve"> dla </w:t>
      </w:r>
      <w:r w:rsidR="00D64CFC">
        <w:rPr>
          <w:rStyle w:val="Pogrubienie"/>
          <w:rFonts w:ascii="Arial" w:hAnsi="Arial" w:cs="Arial"/>
          <w:bdr w:val="none" w:sz="0" w:space="0" w:color="auto" w:frame="1"/>
        </w:rPr>
        <w:t>Dąbrowy</w:t>
      </w:r>
      <w:r w:rsidRPr="00D64CFC">
        <w:rPr>
          <w:rStyle w:val="Pogrubienie"/>
          <w:rFonts w:ascii="Arial" w:hAnsi="Arial" w:cs="Arial"/>
          <w:bdr w:val="none" w:sz="0" w:space="0" w:color="auto" w:frame="1"/>
        </w:rPr>
        <w:t xml:space="preserve"> Górnicza </w:t>
      </w:r>
      <w:r w:rsidR="00D64CFC">
        <w:rPr>
          <w:rStyle w:val="Pogrubienie"/>
          <w:rFonts w:ascii="Arial" w:hAnsi="Arial" w:cs="Arial"/>
          <w:bdr w:val="none" w:sz="0" w:space="0" w:color="auto" w:frame="1"/>
        </w:rPr>
        <w:t>w wysokości 603,413  mln zł.</w:t>
      </w:r>
      <w:r w:rsidR="008B574A">
        <w:rPr>
          <w:rStyle w:val="Pogrubienie"/>
          <w:rFonts w:ascii="Arial" w:hAnsi="Arial" w:cs="Arial"/>
          <w:bdr w:val="none" w:sz="0" w:space="0" w:color="auto" w:frame="1"/>
        </w:rPr>
        <w:t xml:space="preserve"> To wcześniejsze zgony, choroby, cierpienia ludzi.</w:t>
      </w:r>
    </w:p>
    <w:p w:rsidR="00D64CFC" w:rsidRPr="00D64CFC" w:rsidRDefault="00D64CFC" w:rsidP="00D64CFC">
      <w:pPr>
        <w:pStyle w:val="NormalnyWeb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>
        <w:rPr>
          <w:rStyle w:val="Pogrubienie"/>
          <w:rFonts w:ascii="Arial" w:hAnsi="Arial" w:cs="Arial"/>
          <w:bdr w:val="none" w:sz="0" w:space="0" w:color="auto" w:frame="1"/>
        </w:rPr>
        <w:t>Choćby z tego względu Dąbrowa Górnicza zasługuje na szczególne potraktowanie i szersze ujęcie w rządowych programach pomocowych.</w:t>
      </w:r>
      <w:r w:rsidR="008B574A">
        <w:rPr>
          <w:rStyle w:val="Pogrubienie"/>
          <w:rFonts w:ascii="Arial" w:hAnsi="Arial" w:cs="Arial"/>
          <w:bdr w:val="none" w:sz="0" w:space="0" w:color="auto" w:frame="1"/>
        </w:rPr>
        <w:t xml:space="preserve"> I o to również apeluję</w:t>
      </w:r>
      <w:r>
        <w:rPr>
          <w:rStyle w:val="Pogrubienie"/>
          <w:rFonts w:ascii="Arial" w:hAnsi="Arial" w:cs="Arial"/>
          <w:bdr w:val="none" w:sz="0" w:space="0" w:color="auto" w:frame="1"/>
        </w:rPr>
        <w:t xml:space="preserve"> w złożonej petycji.</w:t>
      </w:r>
    </w:p>
    <w:p w:rsidR="00863643" w:rsidRPr="00D64CFC" w:rsidRDefault="00863643" w:rsidP="00D64CFC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sectPr w:rsidR="00863643" w:rsidRPr="00D64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0E25"/>
    <w:multiLevelType w:val="multilevel"/>
    <w:tmpl w:val="9D90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D76154"/>
    <w:multiLevelType w:val="hybridMultilevel"/>
    <w:tmpl w:val="639C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F33D8"/>
    <w:multiLevelType w:val="multilevel"/>
    <w:tmpl w:val="64B4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6B"/>
    <w:rsid w:val="000F65EA"/>
    <w:rsid w:val="00323FF2"/>
    <w:rsid w:val="00410B17"/>
    <w:rsid w:val="00571F6B"/>
    <w:rsid w:val="00863643"/>
    <w:rsid w:val="008B574A"/>
    <w:rsid w:val="00D64CFC"/>
    <w:rsid w:val="00D9210E"/>
    <w:rsid w:val="00E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64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6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364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6364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64C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64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6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364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6364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64C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3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rzyreszke.pl/wp-content/uploads/2017/09/Tabela-159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851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Reszke</dc:creator>
  <cp:lastModifiedBy>HP</cp:lastModifiedBy>
  <cp:revision>2</cp:revision>
  <dcterms:created xsi:type="dcterms:W3CDTF">2018-03-05T09:44:00Z</dcterms:created>
  <dcterms:modified xsi:type="dcterms:W3CDTF">2018-03-05T18:04:00Z</dcterms:modified>
</cp:coreProperties>
</file>